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334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BA507E" w:rsidTr="007D70DA">
        <w:trPr>
          <w:trHeight w:val="7176"/>
        </w:trPr>
        <w:tc>
          <w:tcPr>
            <w:tcW w:w="11040" w:type="dxa"/>
          </w:tcPr>
          <w:p w:rsidR="00BA507E" w:rsidRPr="005142DF" w:rsidRDefault="005142DF" w:rsidP="00BA507E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8"/>
              </w:rPr>
            </w:pPr>
            <w:r>
              <w:rPr>
                <w:b/>
                <w:color w:val="000000" w:themeColor="text1"/>
                <w:sz w:val="48"/>
              </w:rPr>
              <w:t>Hinderløype</w:t>
            </w:r>
          </w:p>
          <w:p w:rsidR="00BA507E" w:rsidRDefault="00BA507E" w:rsidP="00BA507E"/>
          <w:p w:rsidR="00BA507E" w:rsidRPr="00BA507E" w:rsidRDefault="00BA507E" w:rsidP="00BA507E"/>
          <w:p w:rsidR="00BA507E" w:rsidRPr="00BA507E" w:rsidRDefault="00366FEE" w:rsidP="00BA507E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22472" cy="2083545"/>
                  <wp:effectExtent l="0" t="0" r="0" b="0"/>
                  <wp:docPr id="9" name="Bilde 9" descr="C:\Users\511hisg\AppData\Local\Microsoft\Windows\INetCache\Content.MSO\9B3199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11hisg\AppData\Local\Microsoft\Windows\INetCache\Content.MSO\9B3199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31" cy="209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nb-NO"/>
              </w:rPr>
              <w:drawing>
                <wp:inline distT="0" distB="0" distL="0" distR="0">
                  <wp:extent cx="2623930" cy="2464435"/>
                  <wp:effectExtent l="0" t="0" r="5080" b="0"/>
                  <wp:docPr id="10" name="Bilde 10" descr="Hinderløyp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nderløype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83"/>
                          <a:stretch/>
                        </pic:blipFill>
                        <pic:spPr bwMode="auto">
                          <a:xfrm>
                            <a:off x="0" y="0"/>
                            <a:ext cx="2669293" cy="250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07E" w:rsidTr="007D70DA">
        <w:trPr>
          <w:trHeight w:val="7176"/>
        </w:trPr>
        <w:tc>
          <w:tcPr>
            <w:tcW w:w="11040" w:type="dxa"/>
          </w:tcPr>
          <w:p w:rsidR="00366FEE" w:rsidRPr="00366FEE" w:rsidRDefault="00264CF4" w:rsidP="00366FEE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8"/>
              </w:rPr>
            </w:pPr>
            <w:r w:rsidRPr="005142DF">
              <w:rPr>
                <w:b/>
                <w:color w:val="000000" w:themeColor="text1"/>
                <w:sz w:val="48"/>
              </w:rPr>
              <w:br/>
            </w:r>
            <w:proofErr w:type="spellStart"/>
            <w:r w:rsidR="007D1743" w:rsidRPr="00D24B2D">
              <w:rPr>
                <w:color w:val="000000" w:themeColor="text1"/>
                <w:sz w:val="48"/>
              </w:rPr>
              <w:t>Parøve</w:t>
            </w:r>
            <w:bookmarkStart w:id="0" w:name="_GoBack"/>
            <w:bookmarkEnd w:id="0"/>
            <w:r w:rsidR="007D1743" w:rsidRPr="00D24B2D">
              <w:rPr>
                <w:color w:val="000000" w:themeColor="text1"/>
                <w:sz w:val="48"/>
              </w:rPr>
              <w:t>lser</w:t>
            </w:r>
            <w:proofErr w:type="spellEnd"/>
            <w:r w:rsidR="007D1743">
              <w:rPr>
                <w:b/>
                <w:color w:val="000000" w:themeColor="text1"/>
                <w:sz w:val="48"/>
              </w:rPr>
              <w:t>: Stabilitet</w:t>
            </w:r>
            <w:r w:rsidR="00366FEE">
              <w:rPr>
                <w:b/>
                <w:color w:val="000000" w:themeColor="text1"/>
                <w:sz w:val="48"/>
              </w:rPr>
              <w:t xml:space="preserve"> </w:t>
            </w:r>
          </w:p>
          <w:p w:rsidR="00BA507E" w:rsidRDefault="00BA507E" w:rsidP="00BA507E"/>
          <w:p w:rsidR="00BA507E" w:rsidRDefault="00BA507E" w:rsidP="00BA507E"/>
          <w:p w:rsidR="00BA507E" w:rsidRDefault="00BA507E" w:rsidP="00BA507E">
            <w:pPr>
              <w:rPr>
                <w:noProof/>
                <w:lang w:eastAsia="nb-NO"/>
              </w:rPr>
            </w:pPr>
          </w:p>
          <w:p w:rsidR="00BA507E" w:rsidRPr="00BA507E" w:rsidRDefault="00366FEE" w:rsidP="00BA507E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3069203" cy="2301902"/>
                  <wp:effectExtent l="0" t="0" r="0" b="3175"/>
                  <wp:docPr id="11" name="Bilde 11" descr="https://aktivitetskassen.no/wp-content/uploads/2019/04/35-H%C3%A5ndst%C3%A5ende-2-1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ktivitetskassen.no/wp-content/uploads/2019/04/35-H%C3%A5ndst%C3%A5ende-2-1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994" cy="23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07E" w:rsidTr="007D70DA">
        <w:trPr>
          <w:trHeight w:val="7078"/>
        </w:trPr>
        <w:tc>
          <w:tcPr>
            <w:tcW w:w="11040" w:type="dxa"/>
          </w:tcPr>
          <w:p w:rsidR="00264CF4" w:rsidRDefault="00366FEE" w:rsidP="0026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Kan gjøres både ute og inne (barbeint)</w:t>
            </w: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2637E8" w:rsidP="00264CF4">
            <w:pPr>
              <w:jc w:val="center"/>
              <w:rPr>
                <w:sz w:val="28"/>
                <w:szCs w:val="28"/>
              </w:rPr>
            </w:pPr>
          </w:p>
          <w:p w:rsidR="002637E8" w:rsidRDefault="00366FEE" w:rsidP="00264CF4">
            <w:pPr>
              <w:jc w:val="center"/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Balanse, stabilitet og vestibulærsansen</w:t>
            </w:r>
          </w:p>
          <w:p w:rsidR="0069430E" w:rsidRPr="002637E8" w:rsidRDefault="0069430E" w:rsidP="0026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16"/>
                <w:szCs w:val="28"/>
              </w:rPr>
              <w:t>Balanse og taktilsans</w:t>
            </w:r>
          </w:p>
        </w:tc>
      </w:tr>
      <w:tr w:rsidR="00BA507E" w:rsidTr="007D70DA">
        <w:trPr>
          <w:trHeight w:val="7078"/>
        </w:trPr>
        <w:tc>
          <w:tcPr>
            <w:tcW w:w="11040" w:type="dxa"/>
          </w:tcPr>
          <w:p w:rsidR="007D70DA" w:rsidRPr="00264CF4" w:rsidRDefault="007D70DA" w:rsidP="00264CF4">
            <w:pPr>
              <w:jc w:val="center"/>
              <w:rPr>
                <w:sz w:val="28"/>
                <w:szCs w:val="28"/>
              </w:rPr>
            </w:pPr>
          </w:p>
          <w:p w:rsidR="007D70DA" w:rsidRPr="00264CF4" w:rsidRDefault="007D70DA" w:rsidP="00264CF4">
            <w:pPr>
              <w:jc w:val="center"/>
              <w:rPr>
                <w:sz w:val="28"/>
                <w:szCs w:val="28"/>
              </w:rPr>
            </w:pPr>
          </w:p>
          <w:p w:rsidR="00264CF4" w:rsidRDefault="00366FEE" w:rsidP="008C24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matte: </w:t>
            </w:r>
          </w:p>
          <w:p w:rsidR="00366FEE" w:rsidRDefault="00DA2443" w:rsidP="008C24C9">
            <w:pPr>
              <w:pStyle w:val="Listeavsnitt"/>
              <w:numPr>
                <w:ilvl w:val="0"/>
                <w:numId w:val="3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 står i bro og partner skal krype under</w:t>
            </w:r>
          </w:p>
          <w:p w:rsidR="00DA2443" w:rsidRPr="00DA2443" w:rsidRDefault="00DA2443" w:rsidP="008C24C9">
            <w:pPr>
              <w:pStyle w:val="Listeavsnitt"/>
              <w:numPr>
                <w:ilvl w:val="0"/>
                <w:numId w:val="3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 står i knestående/ligger på magen og den andre skal hoppe over</w:t>
            </w:r>
          </w:p>
          <w:p w:rsidR="00DA2443" w:rsidRDefault="00DA2443" w:rsidP="008C24C9">
            <w:pPr>
              <w:pStyle w:val="Listeavsnitt"/>
              <w:numPr>
                <w:ilvl w:val="0"/>
                <w:numId w:val="3"/>
              </w:numPr>
              <w:ind w:left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Firfotstående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fives</w:t>
            </w:r>
            <w:proofErr w:type="spellEnd"/>
            <w:r>
              <w:rPr>
                <w:sz w:val="28"/>
                <w:szCs w:val="28"/>
              </w:rPr>
              <w:t xml:space="preserve"> og konkurranse om å "slå på hånd"</w:t>
            </w:r>
          </w:p>
          <w:p w:rsidR="00DA2443" w:rsidRDefault="00DA2443" w:rsidP="008C24C9">
            <w:pPr>
              <w:pStyle w:val="Listeavsnitt"/>
              <w:numPr>
                <w:ilvl w:val="0"/>
                <w:numId w:val="3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 i ryggliggende og andre dytter beina</w:t>
            </w:r>
          </w:p>
          <w:p w:rsidR="00DA2443" w:rsidRPr="00DA2443" w:rsidRDefault="00DA2443" w:rsidP="008C24C9">
            <w:pPr>
              <w:pStyle w:val="Listeavsnitt"/>
              <w:numPr>
                <w:ilvl w:val="0"/>
                <w:numId w:val="3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Seteløft med kryping under bein</w:t>
            </w:r>
          </w:p>
          <w:p w:rsidR="00366FEE" w:rsidRDefault="00366FEE" w:rsidP="008C24C9">
            <w:pPr>
              <w:ind w:left="360"/>
              <w:rPr>
                <w:sz w:val="28"/>
                <w:szCs w:val="28"/>
              </w:rPr>
            </w:pPr>
          </w:p>
          <w:p w:rsidR="00DA2443" w:rsidRDefault="00DA2443" w:rsidP="008C24C9">
            <w:pPr>
              <w:ind w:left="360"/>
              <w:rPr>
                <w:sz w:val="28"/>
                <w:szCs w:val="28"/>
              </w:rPr>
            </w:pPr>
          </w:p>
          <w:p w:rsidR="00366FEE" w:rsidRPr="00366FEE" w:rsidRDefault="00366FEE" w:rsidP="008C24C9">
            <w:pPr>
              <w:pStyle w:val="Listeavsnitt"/>
              <w:numPr>
                <w:ilvl w:val="0"/>
                <w:numId w:val="3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Gå trillebår</w:t>
            </w:r>
          </w:p>
          <w:p w:rsidR="00366FEE" w:rsidRPr="00264CF4" w:rsidRDefault="00366FEE" w:rsidP="00264C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303" w:rsidRDefault="00790A5B" w:rsidP="002637E8">
      <w:pPr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>Balanse, stabilitet og vestibulærsansen</w:t>
      </w:r>
    </w:p>
    <w:tbl>
      <w:tblPr>
        <w:tblStyle w:val="Tabellrutenett"/>
        <w:tblpPr w:leftFromText="141" w:rightFromText="141" w:vertAnchor="page" w:horzAnchor="margin" w:tblpXSpec="center" w:tblpY="1334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B50CDE" w:rsidTr="00BB6FBC">
        <w:trPr>
          <w:trHeight w:val="7176"/>
        </w:trPr>
        <w:tc>
          <w:tcPr>
            <w:tcW w:w="11040" w:type="dxa"/>
          </w:tcPr>
          <w:p w:rsidR="00B50CDE" w:rsidRPr="00264CF4" w:rsidRDefault="00CF4267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  <w:r>
              <w:rPr>
                <w:b/>
                <w:color w:val="000000" w:themeColor="text1"/>
                <w:sz w:val="44"/>
              </w:rPr>
              <w:lastRenderedPageBreak/>
              <w:t>Danse-sisten</w:t>
            </w:r>
          </w:p>
          <w:p w:rsidR="00B50CDE" w:rsidRDefault="00B50CDE" w:rsidP="00BB6FBC"/>
          <w:p w:rsidR="00B50CDE" w:rsidRPr="00BA507E" w:rsidRDefault="00B50CDE" w:rsidP="00BB6FBC"/>
          <w:p w:rsidR="00B50CDE" w:rsidRPr="00BA507E" w:rsidRDefault="008C24C9" w:rsidP="00BB6FBC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4A8E10A" wp14:editId="5DCDEBE9">
                  <wp:extent cx="2291937" cy="2641905"/>
                  <wp:effectExtent l="0" t="0" r="0" b="635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ktivitetskassen.no/wp-content/uploads/2019/08/Hund-og-hare-1024x7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7" t="7168" r="47375" b="18907"/>
                          <a:stretch/>
                        </pic:blipFill>
                        <pic:spPr bwMode="auto">
                          <a:xfrm>
                            <a:off x="0" y="0"/>
                            <a:ext cx="2315983" cy="266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DE" w:rsidTr="00BB6FBC">
        <w:trPr>
          <w:trHeight w:val="7176"/>
        </w:trPr>
        <w:tc>
          <w:tcPr>
            <w:tcW w:w="11040" w:type="dxa"/>
          </w:tcPr>
          <w:p w:rsidR="00B50CDE" w:rsidRPr="00264CF4" w:rsidRDefault="00B50CDE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  <w:r>
              <w:rPr>
                <w:b/>
                <w:color w:val="000000" w:themeColor="text1"/>
                <w:sz w:val="44"/>
              </w:rPr>
              <w:br/>
            </w:r>
            <w:r w:rsidR="008C24C9">
              <w:rPr>
                <w:b/>
                <w:color w:val="000000" w:themeColor="text1"/>
                <w:sz w:val="44"/>
              </w:rPr>
              <w:t>Speilbilde</w:t>
            </w:r>
          </w:p>
          <w:p w:rsidR="00B50CDE" w:rsidRDefault="00B50CDE" w:rsidP="00BB6FBC"/>
          <w:p w:rsidR="00B50CDE" w:rsidRDefault="00B50CDE" w:rsidP="00BB6FBC"/>
          <w:p w:rsidR="00B50CDE" w:rsidRDefault="00B50CDE" w:rsidP="00BB6FBC">
            <w:pPr>
              <w:rPr>
                <w:noProof/>
                <w:lang w:eastAsia="nb-NO"/>
              </w:rPr>
            </w:pPr>
          </w:p>
          <w:p w:rsidR="00B50CDE" w:rsidRPr="00BA507E" w:rsidRDefault="00727EEB" w:rsidP="00BB6FBC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4073236" cy="3054927"/>
                  <wp:effectExtent l="0" t="0" r="3810" b="0"/>
                  <wp:docPr id="2" name="Bilde 2" descr="https://aktivitetskassen.no/wp-content/uploads/2019/08/Speilbildet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ktivitetskassen.no/wp-content/uploads/2019/08/Speilbildet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53" cy="305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DE" w:rsidTr="00BB6FBC">
        <w:trPr>
          <w:trHeight w:val="7078"/>
        </w:trPr>
        <w:tc>
          <w:tcPr>
            <w:tcW w:w="11040" w:type="dxa"/>
          </w:tcPr>
          <w:p w:rsidR="00790A5B" w:rsidRDefault="00790A5B" w:rsidP="008C24C9">
            <w:pPr>
              <w:pStyle w:val="Listeavsnitt"/>
              <w:numPr>
                <w:ilvl w:val="0"/>
                <w:numId w:val="3"/>
              </w:numPr>
              <w:rPr>
                <w:sz w:val="28"/>
                <w:shd w:val="clear" w:color="auto" w:fill="FFFFFF"/>
              </w:rPr>
            </w:pPr>
            <w:r w:rsidRPr="00790A5B">
              <w:rPr>
                <w:sz w:val="28"/>
                <w:shd w:val="clear" w:color="auto" w:fill="FFFFFF"/>
              </w:rPr>
              <w:lastRenderedPageBreak/>
              <w:t xml:space="preserve">En eller to har den og skal bestemme en bevegelse. </w:t>
            </w:r>
          </w:p>
          <w:p w:rsidR="00790A5B" w:rsidRDefault="00790A5B" w:rsidP="008C24C9">
            <w:pPr>
              <w:pStyle w:val="Listeavsnitt"/>
              <w:numPr>
                <w:ilvl w:val="0"/>
                <w:numId w:val="3"/>
              </w:numPr>
              <w:rPr>
                <w:sz w:val="28"/>
                <w:shd w:val="clear" w:color="auto" w:fill="FFFFFF"/>
              </w:rPr>
            </w:pPr>
            <w:r w:rsidRPr="00790A5B">
              <w:rPr>
                <w:sz w:val="28"/>
                <w:shd w:val="clear" w:color="auto" w:fill="FFFFFF"/>
              </w:rPr>
              <w:t>D</w:t>
            </w:r>
            <w:r>
              <w:rPr>
                <w:sz w:val="28"/>
                <w:shd w:val="clear" w:color="auto" w:fill="FFFFFF"/>
              </w:rPr>
              <w:t xml:space="preserve">e som blir tatt må gjøre denne bevegelsen </w:t>
            </w:r>
            <w:r w:rsidRPr="00790A5B">
              <w:rPr>
                <w:i/>
                <w:sz w:val="28"/>
                <w:shd w:val="clear" w:color="auto" w:fill="FFFFFF"/>
              </w:rPr>
              <w:t>(kan være forskjellige bevegelser fra person til person)</w:t>
            </w:r>
          </w:p>
          <w:p w:rsidR="00790A5B" w:rsidRDefault="00790A5B" w:rsidP="008C24C9">
            <w:pPr>
              <w:pStyle w:val="Listeavsnitt"/>
              <w:numPr>
                <w:ilvl w:val="0"/>
                <w:numId w:val="3"/>
              </w:numPr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For å bli fri må noen komme bort å gjøre det samme foran personen</w:t>
            </w:r>
          </w:p>
          <w:p w:rsidR="00790A5B" w:rsidRPr="00790A5B" w:rsidRDefault="00790A5B" w:rsidP="00790A5B">
            <w:pPr>
              <w:pStyle w:val="Listeavsnitt"/>
              <w:rPr>
                <w:sz w:val="28"/>
                <w:shd w:val="clear" w:color="auto" w:fill="FFFFFF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69430E">
            <w:pPr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790A5B" w:rsidP="00790A5B">
            <w:pPr>
              <w:jc w:val="center"/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Balanse, stabilitet og vestibulærsansen</w:t>
            </w:r>
          </w:p>
          <w:p w:rsidR="00727EEB" w:rsidRPr="002637E8" w:rsidRDefault="00727EEB" w:rsidP="00790A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16"/>
                <w:szCs w:val="28"/>
              </w:rPr>
              <w:t>Balanse og taktilsans</w:t>
            </w:r>
          </w:p>
        </w:tc>
      </w:tr>
      <w:tr w:rsidR="00B50CDE" w:rsidTr="00BB6FBC">
        <w:trPr>
          <w:trHeight w:val="7078"/>
        </w:trPr>
        <w:tc>
          <w:tcPr>
            <w:tcW w:w="11040" w:type="dxa"/>
          </w:tcPr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DA2FC0" w:rsidP="00DA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DA2FC0">
              <w:rPr>
                <w:sz w:val="28"/>
                <w:szCs w:val="28"/>
              </w:rPr>
              <w:t>o og to går sammen. Den ene skal lage bevegelser i takt til musikken og den andre skal være et så godt speil som mulig. Deltakerne skal ikke flytte seg rundt på gulvet.</w:t>
            </w:r>
            <w:r>
              <w:rPr>
                <w:sz w:val="28"/>
                <w:szCs w:val="28"/>
              </w:rPr>
              <w:t xml:space="preserve"> Bytt partner etter hvert</w:t>
            </w:r>
          </w:p>
          <w:p w:rsidR="00DA2FC0" w:rsidRPr="00264CF4" w:rsidRDefault="00DA2FC0" w:rsidP="00DA2F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0CDE" w:rsidRDefault="007D1743" w:rsidP="00B50CDE">
      <w:pPr>
        <w:jc w:val="center"/>
      </w:pPr>
      <w:r>
        <w:rPr>
          <w:i/>
          <w:sz w:val="16"/>
          <w:szCs w:val="28"/>
        </w:rPr>
        <w:t>Balanse, stabilitet og vestibulærsans</w:t>
      </w:r>
      <w:r>
        <w:rPr>
          <w:i/>
          <w:sz w:val="16"/>
          <w:szCs w:val="28"/>
        </w:rPr>
        <w:br/>
      </w:r>
      <w:r w:rsidR="00B50CDE" w:rsidRPr="002637E8">
        <w:rPr>
          <w:i/>
          <w:sz w:val="16"/>
          <w:szCs w:val="28"/>
        </w:rPr>
        <w:t>Grunnleggende aktiviteter &amp; Kinestetisk sans</w:t>
      </w:r>
    </w:p>
    <w:tbl>
      <w:tblPr>
        <w:tblStyle w:val="Tabellrutenett"/>
        <w:tblpPr w:leftFromText="141" w:rightFromText="141" w:vertAnchor="page" w:horzAnchor="margin" w:tblpXSpec="center" w:tblpY="1334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B50CDE" w:rsidTr="00BB6FBC">
        <w:trPr>
          <w:trHeight w:val="7176"/>
        </w:trPr>
        <w:tc>
          <w:tcPr>
            <w:tcW w:w="11040" w:type="dxa"/>
          </w:tcPr>
          <w:p w:rsidR="00B50CDE" w:rsidRPr="00264CF4" w:rsidRDefault="0069430E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  <w:proofErr w:type="spellStart"/>
            <w:r>
              <w:rPr>
                <w:b/>
                <w:color w:val="000000" w:themeColor="text1"/>
                <w:sz w:val="44"/>
              </w:rPr>
              <w:lastRenderedPageBreak/>
              <w:t>Buggi-Buggi</w:t>
            </w:r>
            <w:proofErr w:type="spellEnd"/>
          </w:p>
          <w:p w:rsidR="00B50CDE" w:rsidRDefault="00B50CDE" w:rsidP="00BB6FBC"/>
          <w:p w:rsidR="00B50CDE" w:rsidRPr="00BA507E" w:rsidRDefault="00B50CDE" w:rsidP="00BB6FBC"/>
          <w:p w:rsidR="00B50CDE" w:rsidRPr="00BA507E" w:rsidRDefault="0069430E" w:rsidP="00BB6FBC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3823855" cy="2867891"/>
                  <wp:effectExtent l="0" t="0" r="5715" b="8890"/>
                  <wp:docPr id="1" name="Bilde 1" descr="Illustrasjon: Thomas Madsen/ Nasjonalt senter for mat, helse og fysisk aktiv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sjon: Thomas Madsen/ Nasjonalt senter for mat, helse og fysisk aktiv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662" cy="28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DE" w:rsidTr="00BB6FBC">
        <w:trPr>
          <w:trHeight w:val="7176"/>
        </w:trPr>
        <w:tc>
          <w:tcPr>
            <w:tcW w:w="11040" w:type="dxa"/>
          </w:tcPr>
          <w:p w:rsidR="00727EEB" w:rsidRDefault="00727EEB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</w:p>
          <w:p w:rsidR="00B50CDE" w:rsidRPr="00264CF4" w:rsidRDefault="00727EEB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  <w:r>
              <w:rPr>
                <w:b/>
                <w:color w:val="000000" w:themeColor="text1"/>
                <w:sz w:val="44"/>
              </w:rPr>
              <w:t>Dans-stopp</w:t>
            </w:r>
          </w:p>
          <w:p w:rsidR="00B50CDE" w:rsidRDefault="00B50CDE" w:rsidP="00BB6FBC"/>
          <w:p w:rsidR="00B50CDE" w:rsidRDefault="00B50CDE" w:rsidP="00BB6FBC"/>
          <w:p w:rsidR="00B50CDE" w:rsidRDefault="00B50CDE" w:rsidP="00BB6FBC">
            <w:pPr>
              <w:rPr>
                <w:noProof/>
                <w:lang w:eastAsia="nb-NO"/>
              </w:rPr>
            </w:pPr>
          </w:p>
          <w:p w:rsidR="00B50CDE" w:rsidRPr="00BA507E" w:rsidRDefault="002A1143" w:rsidP="00BB6FBC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4348800" cy="3261600"/>
                  <wp:effectExtent l="0" t="0" r="0" b="0"/>
                  <wp:docPr id="3" name="Bilde 3" descr="Illustrasjon: Thomas Madsen/ Nasjonalt senter for mat, helse og fysisk aktiv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lustrasjon: Thomas Madsen/ Nasjonalt senter for mat, helse og fysisk aktiv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800" cy="32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DE" w:rsidTr="00BB6FBC">
        <w:trPr>
          <w:trHeight w:val="7078"/>
        </w:trPr>
        <w:tc>
          <w:tcPr>
            <w:tcW w:w="11040" w:type="dxa"/>
          </w:tcPr>
          <w:p w:rsidR="00A75897" w:rsidRDefault="00A75897" w:rsidP="00A7589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Stå i ring, syng eller bruk musikk: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høyre hånden frem,</w:t>
            </w:r>
            <w:r>
              <w:rPr>
                <w:sz w:val="28"/>
              </w:rPr>
              <w:t xml:space="preserve"> </w:t>
            </w:r>
            <w:r w:rsidRPr="00A75897">
              <w:rPr>
                <w:sz w:val="28"/>
              </w:rPr>
              <w:t>så tar vi høyre hånden bak,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høyre hånden frem og rister litt på den.</w:t>
            </w:r>
          </w:p>
          <w:p w:rsidR="00A75897" w:rsidRDefault="00A75897" w:rsidP="00A75897">
            <w:pPr>
              <w:rPr>
                <w:sz w:val="28"/>
              </w:rPr>
            </w:pP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Vi danser boogie-boogie og snur oss rundt omkring, og så er vi her igjen.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Åh boogie, boogie, boogie. Åh boogie, boogie, boogie. Åh boogie, boogie, boogie,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og så er vi her igjen.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>
              <w:rPr>
                <w:sz w:val="28"/>
              </w:rPr>
              <w:br/>
            </w:r>
            <w:r w:rsidRPr="00A75897">
              <w:rPr>
                <w:sz w:val="28"/>
              </w:rPr>
              <w:t>Så tar vi venstre hånden frem, osv.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høyre foten frem, osv.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venstre foten frem, osv.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nesa frem, osv.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hodet frem, osv.</w:t>
            </w:r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 xml:space="preserve">Så tar vi rumpa frem, </w:t>
            </w:r>
            <w:proofErr w:type="spellStart"/>
            <w:r w:rsidRPr="00A75897">
              <w:rPr>
                <w:sz w:val="28"/>
              </w:rPr>
              <w:t>osv</w:t>
            </w:r>
            <w:proofErr w:type="spellEnd"/>
          </w:p>
          <w:p w:rsidR="00A75897" w:rsidRPr="00A75897" w:rsidRDefault="00A75897" w:rsidP="00A75897">
            <w:pPr>
              <w:rPr>
                <w:sz w:val="28"/>
              </w:rPr>
            </w:pPr>
            <w:r w:rsidRPr="00A75897">
              <w:rPr>
                <w:sz w:val="28"/>
              </w:rPr>
              <w:t>Så tar vi hele kroppen frem, osv.»</w:t>
            </w: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727EEB" w:rsidRPr="00727EEB" w:rsidRDefault="00DA2FC0" w:rsidP="00727EEB">
            <w:pPr>
              <w:jc w:val="center"/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br/>
              <w:t>Grunnleggende aktivitet og kinestetisksans</w:t>
            </w:r>
          </w:p>
          <w:p w:rsidR="00727EEB" w:rsidRPr="002637E8" w:rsidRDefault="00727EEB" w:rsidP="00727EE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16"/>
                <w:szCs w:val="28"/>
              </w:rPr>
              <w:t>Balanse, stabilitet og vestibulærsansen</w:t>
            </w:r>
            <w:r>
              <w:rPr>
                <w:i/>
                <w:sz w:val="16"/>
                <w:szCs w:val="28"/>
              </w:rPr>
              <w:br/>
              <w:t>Balanse og taktil sans</w:t>
            </w:r>
          </w:p>
        </w:tc>
      </w:tr>
      <w:tr w:rsidR="00B50CDE" w:rsidTr="00BB6FBC">
        <w:trPr>
          <w:trHeight w:val="7078"/>
        </w:trPr>
        <w:tc>
          <w:tcPr>
            <w:tcW w:w="11040" w:type="dxa"/>
          </w:tcPr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095843" w:rsidP="0009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barna danser rundt i rommet</w:t>
            </w:r>
          </w:p>
          <w:p w:rsidR="000E0D9D" w:rsidRDefault="00095843" w:rsidP="0009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Når musikken stopper skal barna fryse</w:t>
            </w:r>
            <w:r w:rsidR="000E0D9D">
              <w:rPr>
                <w:sz w:val="28"/>
                <w:szCs w:val="28"/>
              </w:rPr>
              <w:t xml:space="preserve"> helt til musikken starter igjen. </w:t>
            </w:r>
          </w:p>
          <w:p w:rsidR="000E0D9D" w:rsidRDefault="000E0D9D" w:rsidP="00095843">
            <w:pPr>
              <w:rPr>
                <w:sz w:val="28"/>
                <w:szCs w:val="28"/>
              </w:rPr>
            </w:pPr>
          </w:p>
          <w:p w:rsidR="000E0D9D" w:rsidRDefault="000E0D9D" w:rsidP="0009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legge til at barna som ikke klarer å fryse må stå over ei runde eller ut av leken, men sørg</w:t>
            </w:r>
          </w:p>
          <w:p w:rsidR="000E0D9D" w:rsidRDefault="000E0D9D" w:rsidP="0009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mest mulig aktivitet.  </w:t>
            </w:r>
          </w:p>
          <w:p w:rsidR="00095843" w:rsidRPr="00264CF4" w:rsidRDefault="00095843" w:rsidP="000958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7EEB" w:rsidRPr="002A1143" w:rsidRDefault="0069430E" w:rsidP="002A1143">
      <w:pPr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t>Balanse, stabilitet og vestibulærsansen</w:t>
      </w:r>
      <w:r w:rsidR="002A1143">
        <w:rPr>
          <w:i/>
          <w:sz w:val="16"/>
          <w:szCs w:val="28"/>
        </w:rPr>
        <w:br/>
      </w:r>
      <w:proofErr w:type="spellStart"/>
      <w:r w:rsidR="002A1143">
        <w:rPr>
          <w:i/>
          <w:sz w:val="16"/>
          <w:szCs w:val="28"/>
        </w:rPr>
        <w:t>Hørselsans</w:t>
      </w:r>
      <w:proofErr w:type="spellEnd"/>
    </w:p>
    <w:tbl>
      <w:tblPr>
        <w:tblStyle w:val="Tabellrutenett"/>
        <w:tblpPr w:leftFromText="141" w:rightFromText="141" w:vertAnchor="page" w:horzAnchor="margin" w:tblpXSpec="center" w:tblpY="1334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B50CDE" w:rsidTr="00BB6FBC">
        <w:trPr>
          <w:trHeight w:val="7176"/>
        </w:trPr>
        <w:tc>
          <w:tcPr>
            <w:tcW w:w="11040" w:type="dxa"/>
          </w:tcPr>
          <w:p w:rsidR="00B50CDE" w:rsidRPr="00264CF4" w:rsidRDefault="002F3E22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  <w:r>
              <w:rPr>
                <w:b/>
                <w:color w:val="000000" w:themeColor="text1"/>
                <w:sz w:val="44"/>
              </w:rPr>
              <w:lastRenderedPageBreak/>
              <w:t>XXX</w:t>
            </w:r>
          </w:p>
          <w:p w:rsidR="00B50CDE" w:rsidRDefault="00B50CDE" w:rsidP="00BB6FBC"/>
          <w:p w:rsidR="00B50CDE" w:rsidRPr="00BA507E" w:rsidRDefault="00B50CDE" w:rsidP="00BB6FBC"/>
          <w:p w:rsidR="00B50CDE" w:rsidRPr="00BA507E" w:rsidRDefault="00B50CDE" w:rsidP="00BB6FBC">
            <w:pPr>
              <w:jc w:val="center"/>
            </w:pPr>
          </w:p>
        </w:tc>
      </w:tr>
      <w:tr w:rsidR="00B50CDE" w:rsidTr="00BB6FBC">
        <w:trPr>
          <w:trHeight w:val="7176"/>
        </w:trPr>
        <w:tc>
          <w:tcPr>
            <w:tcW w:w="11040" w:type="dxa"/>
          </w:tcPr>
          <w:p w:rsidR="00B50CDE" w:rsidRPr="00264CF4" w:rsidRDefault="00B50CDE" w:rsidP="00BB6FBC">
            <w:pPr>
              <w:pStyle w:val="Overskrift1"/>
              <w:jc w:val="center"/>
              <w:outlineLvl w:val="0"/>
              <w:rPr>
                <w:b/>
                <w:color w:val="000000" w:themeColor="text1"/>
                <w:sz w:val="44"/>
              </w:rPr>
            </w:pPr>
            <w:r>
              <w:rPr>
                <w:b/>
                <w:color w:val="000000" w:themeColor="text1"/>
                <w:sz w:val="44"/>
              </w:rPr>
              <w:br/>
            </w:r>
            <w:r w:rsidR="002F3E22">
              <w:rPr>
                <w:b/>
                <w:color w:val="000000" w:themeColor="text1"/>
                <w:sz w:val="44"/>
              </w:rPr>
              <w:t>XXXX</w:t>
            </w:r>
          </w:p>
          <w:p w:rsidR="00B50CDE" w:rsidRDefault="00B50CDE" w:rsidP="00BB6FBC"/>
          <w:p w:rsidR="00B50CDE" w:rsidRDefault="00B50CDE" w:rsidP="00BB6FBC"/>
          <w:p w:rsidR="00B50CDE" w:rsidRDefault="00B50CDE" w:rsidP="00BB6FBC">
            <w:pPr>
              <w:rPr>
                <w:noProof/>
                <w:lang w:eastAsia="nb-NO"/>
              </w:rPr>
            </w:pPr>
          </w:p>
          <w:p w:rsidR="00B50CDE" w:rsidRPr="00BA507E" w:rsidRDefault="00B50CDE" w:rsidP="00BB6FBC">
            <w:pPr>
              <w:jc w:val="center"/>
            </w:pPr>
          </w:p>
        </w:tc>
      </w:tr>
      <w:tr w:rsidR="00B50CDE" w:rsidTr="00BB6FBC">
        <w:trPr>
          <w:trHeight w:val="7078"/>
        </w:trPr>
        <w:tc>
          <w:tcPr>
            <w:tcW w:w="11040" w:type="dxa"/>
          </w:tcPr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  <w:r w:rsidRPr="00264CF4">
              <w:rPr>
                <w:sz w:val="28"/>
                <w:szCs w:val="28"/>
              </w:rPr>
              <w:lastRenderedPageBreak/>
              <w:t>Beskrivelse av aktiv</w:t>
            </w:r>
            <w:r>
              <w:rPr>
                <w:sz w:val="28"/>
                <w:szCs w:val="28"/>
              </w:rPr>
              <w:t>iteten</w:t>
            </w: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Pr="002637E8" w:rsidRDefault="00B50CDE" w:rsidP="00BB6FBC">
            <w:pPr>
              <w:jc w:val="center"/>
              <w:rPr>
                <w:i/>
                <w:sz w:val="28"/>
                <w:szCs w:val="28"/>
              </w:rPr>
            </w:pPr>
            <w:r w:rsidRPr="002637E8">
              <w:rPr>
                <w:i/>
                <w:sz w:val="16"/>
                <w:szCs w:val="28"/>
              </w:rPr>
              <w:t>Grunnleggende aktiviteter &amp; Kinestetisk sans</w:t>
            </w:r>
          </w:p>
        </w:tc>
      </w:tr>
      <w:tr w:rsidR="00B50CDE" w:rsidTr="00BB6FBC">
        <w:trPr>
          <w:trHeight w:val="7078"/>
        </w:trPr>
        <w:tc>
          <w:tcPr>
            <w:tcW w:w="11040" w:type="dxa"/>
          </w:tcPr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</w:p>
          <w:p w:rsidR="00B50CDE" w:rsidRPr="00264CF4" w:rsidRDefault="00B50CDE" w:rsidP="00BB6FBC">
            <w:pPr>
              <w:jc w:val="center"/>
              <w:rPr>
                <w:sz w:val="28"/>
                <w:szCs w:val="28"/>
              </w:rPr>
            </w:pPr>
            <w:r w:rsidRPr="00264CF4">
              <w:rPr>
                <w:sz w:val="28"/>
                <w:szCs w:val="28"/>
              </w:rPr>
              <w:t>Beskrivelse av aktiviteten</w:t>
            </w:r>
          </w:p>
        </w:tc>
      </w:tr>
    </w:tbl>
    <w:p w:rsidR="00B50CDE" w:rsidRDefault="00B50CDE" w:rsidP="00B50CDE">
      <w:pPr>
        <w:jc w:val="center"/>
      </w:pPr>
      <w:r w:rsidRPr="002637E8">
        <w:rPr>
          <w:i/>
          <w:sz w:val="16"/>
          <w:szCs w:val="28"/>
        </w:rPr>
        <w:t>Grunnleggende aktiviteter &amp; Kinestetisk sans</w:t>
      </w:r>
    </w:p>
    <w:sectPr w:rsidR="00B50CDE" w:rsidSect="00BA507E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7E" w:rsidRDefault="00BA507E" w:rsidP="00BA507E">
      <w:pPr>
        <w:spacing w:after="0" w:line="240" w:lineRule="auto"/>
      </w:pPr>
      <w:r>
        <w:separator/>
      </w:r>
    </w:p>
  </w:endnote>
  <w:endnote w:type="continuationSeparator" w:id="0">
    <w:p w:rsidR="00BA507E" w:rsidRDefault="00BA507E" w:rsidP="00BA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7E" w:rsidRDefault="00BA507E" w:rsidP="00BA507E">
      <w:pPr>
        <w:spacing w:after="0" w:line="240" w:lineRule="auto"/>
      </w:pPr>
      <w:r>
        <w:separator/>
      </w:r>
    </w:p>
  </w:footnote>
  <w:footnote w:type="continuationSeparator" w:id="0">
    <w:p w:rsidR="00BA507E" w:rsidRDefault="00BA507E" w:rsidP="00BA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7E" w:rsidRPr="007E474E" w:rsidRDefault="00BA507E" w:rsidP="00BA507E">
    <w:pPr>
      <w:pStyle w:val="Topptekst"/>
      <w:rPr>
        <w:color w:val="FFFFFF" w:themeColor="background1"/>
        <w:sz w:val="18"/>
      </w:rPr>
    </w:pPr>
    <w:r w:rsidRPr="007E474E">
      <w:rPr>
        <w:color w:val="FFFFFF" w:themeColor="background1"/>
        <w:sz w:val="18"/>
      </w:rPr>
      <w:t>Aktivitetskort</w:t>
    </w:r>
  </w:p>
  <w:p w:rsidR="00BA507E" w:rsidRPr="007E474E" w:rsidRDefault="007E474E" w:rsidP="00BA507E">
    <w:pPr>
      <w:pStyle w:val="Topptekst"/>
      <w:rPr>
        <w:color w:val="FFFFFF" w:themeColor="background1"/>
        <w:sz w:val="18"/>
      </w:rPr>
    </w:pPr>
    <w:r w:rsidRPr="007E474E">
      <w:rPr>
        <w:color w:val="FFFFFF" w:themeColor="background1"/>
        <w:sz w:val="18"/>
      </w:rPr>
      <w:t>SOLIDovre</w:t>
    </w:r>
  </w:p>
  <w:p w:rsidR="007E474E" w:rsidRDefault="007E47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5F6"/>
    <w:multiLevelType w:val="hybridMultilevel"/>
    <w:tmpl w:val="F9C0E11E"/>
    <w:lvl w:ilvl="0" w:tplc="A288E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483"/>
    <w:multiLevelType w:val="hybridMultilevel"/>
    <w:tmpl w:val="D5B066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145"/>
    <w:multiLevelType w:val="hybridMultilevel"/>
    <w:tmpl w:val="BF8034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7E"/>
    <w:rsid w:val="00095843"/>
    <w:rsid w:val="000E0D9D"/>
    <w:rsid w:val="00111570"/>
    <w:rsid w:val="00181C3E"/>
    <w:rsid w:val="001E112B"/>
    <w:rsid w:val="002637E8"/>
    <w:rsid w:val="00264CF4"/>
    <w:rsid w:val="002A1143"/>
    <w:rsid w:val="002F3E22"/>
    <w:rsid w:val="00366FEE"/>
    <w:rsid w:val="004541E9"/>
    <w:rsid w:val="005142DF"/>
    <w:rsid w:val="0069430E"/>
    <w:rsid w:val="00727EEB"/>
    <w:rsid w:val="00790A5B"/>
    <w:rsid w:val="007D1743"/>
    <w:rsid w:val="007D70DA"/>
    <w:rsid w:val="007E474E"/>
    <w:rsid w:val="008C24C9"/>
    <w:rsid w:val="008E7303"/>
    <w:rsid w:val="009642A5"/>
    <w:rsid w:val="00A75897"/>
    <w:rsid w:val="00B50CDE"/>
    <w:rsid w:val="00B64663"/>
    <w:rsid w:val="00BA507E"/>
    <w:rsid w:val="00CF4267"/>
    <w:rsid w:val="00D24B2D"/>
    <w:rsid w:val="00DA2443"/>
    <w:rsid w:val="00D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30114"/>
  <w15:chartTrackingRefBased/>
  <w15:docId w15:val="{DE3E4758-DA8D-4E29-9729-C3663F2B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5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A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07E"/>
  </w:style>
  <w:style w:type="paragraph" w:styleId="Bunntekst">
    <w:name w:val="footer"/>
    <w:basedOn w:val="Normal"/>
    <w:link w:val="BunntekstTegn"/>
    <w:uiPriority w:val="99"/>
    <w:unhideWhenUsed/>
    <w:rsid w:val="00BA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507E"/>
  </w:style>
  <w:style w:type="character" w:customStyle="1" w:styleId="Overskrift1Tegn">
    <w:name w:val="Overskrift 1 Tegn"/>
    <w:basedOn w:val="Standardskriftforavsnitt"/>
    <w:link w:val="Overskrift1"/>
    <w:uiPriority w:val="9"/>
    <w:rsid w:val="00BA5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A50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D70D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AAF1-FB5D-4196-88F3-6E008E16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Gjerde, Helene</dc:creator>
  <cp:keywords/>
  <dc:description/>
  <cp:lastModifiedBy>Gjerde, Helene</cp:lastModifiedBy>
  <cp:revision>10</cp:revision>
  <cp:lastPrinted>2020-06-29T10:59:00Z</cp:lastPrinted>
  <dcterms:created xsi:type="dcterms:W3CDTF">2020-06-23T06:28:00Z</dcterms:created>
  <dcterms:modified xsi:type="dcterms:W3CDTF">2020-06-29T12:51:00Z</dcterms:modified>
</cp:coreProperties>
</file>